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BC" w:rsidRDefault="00702DBC" w:rsidP="006F697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36B" w:rsidRPr="00702DBC" w:rsidRDefault="00A5636B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>W znowelizowanej  ustawie</w:t>
      </w:r>
      <w:r w:rsidR="00344969" w:rsidRPr="00702DBC">
        <w:rPr>
          <w:rFonts w:ascii="Times New Roman" w:hAnsi="Times New Roman" w:cs="Times New Roman"/>
          <w:sz w:val="20"/>
          <w:szCs w:val="20"/>
        </w:rPr>
        <w:t xml:space="preserve"> z dnia 16 kwietnia 2004r o ochronie przyrody  </w:t>
      </w:r>
      <w:r w:rsidR="00702DBC">
        <w:rPr>
          <w:rFonts w:ascii="Times New Roman" w:hAnsi="Times New Roman" w:cs="Times New Roman"/>
          <w:sz w:val="20"/>
          <w:szCs w:val="20"/>
        </w:rPr>
        <w:t xml:space="preserve">wprowadzono zmiany;                                </w:t>
      </w:r>
      <w:r w:rsidR="00344969" w:rsidRPr="00702DBC">
        <w:rPr>
          <w:rFonts w:ascii="Times New Roman" w:hAnsi="Times New Roman" w:cs="Times New Roman"/>
          <w:sz w:val="20"/>
          <w:szCs w:val="20"/>
        </w:rPr>
        <w:t>w szczególności w kwestii  uzyskania zezwolenia na usuwanie drzew/ krzewów oraz odpowiedzialności karnej</w:t>
      </w:r>
      <w:r w:rsidR="00702DB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44969" w:rsidRPr="00702DBC">
        <w:rPr>
          <w:rFonts w:ascii="Times New Roman" w:hAnsi="Times New Roman" w:cs="Times New Roman"/>
          <w:sz w:val="20"/>
          <w:szCs w:val="20"/>
        </w:rPr>
        <w:t xml:space="preserve"> i wysokości kar za uszkodzenie/zniszczenie drzew/ krzewów, bądź ich usunięcie. K</w:t>
      </w:r>
      <w:r w:rsidRPr="00702DBC">
        <w:rPr>
          <w:rFonts w:ascii="Times New Roman" w:hAnsi="Times New Roman" w:cs="Times New Roman"/>
          <w:sz w:val="20"/>
          <w:szCs w:val="20"/>
        </w:rPr>
        <w:t xml:space="preserve">onieczność </w:t>
      </w:r>
      <w:r w:rsidR="00344969" w:rsidRPr="00702DBC">
        <w:rPr>
          <w:rFonts w:ascii="Times New Roman" w:hAnsi="Times New Roman" w:cs="Times New Roman"/>
          <w:sz w:val="20"/>
          <w:szCs w:val="20"/>
        </w:rPr>
        <w:t xml:space="preserve">uzyskania zezwolenia na usunięcie drzew </w:t>
      </w:r>
      <w:r w:rsidRPr="00702DBC">
        <w:rPr>
          <w:rFonts w:ascii="Times New Roman" w:hAnsi="Times New Roman" w:cs="Times New Roman"/>
          <w:sz w:val="20"/>
          <w:szCs w:val="20"/>
        </w:rPr>
        <w:t>uzale</w:t>
      </w:r>
      <w:r w:rsidR="00EE788C" w:rsidRPr="00702DBC">
        <w:rPr>
          <w:rFonts w:ascii="Times New Roman" w:hAnsi="Times New Roman" w:cs="Times New Roman"/>
          <w:sz w:val="20"/>
          <w:szCs w:val="20"/>
        </w:rPr>
        <w:t>żniona jest od wielkości obwodu pnia drzewa, a nie jak dotychczas od jego wieku. Zgodnie z art. 83f ust. 1 pkt. 3 ustawy przepisów nie stosuje się do drzew, których obwód pnia na wysokości 5 cm nie przekracza:</w:t>
      </w:r>
    </w:p>
    <w:p w:rsidR="00702DBC" w:rsidRPr="00702DBC" w:rsidRDefault="00EF4E3F" w:rsidP="006F697A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 xml:space="preserve">35 cm, </w:t>
      </w:r>
      <w:r w:rsidR="00EE788C" w:rsidRPr="00702DBC">
        <w:rPr>
          <w:rFonts w:ascii="Times New Roman" w:hAnsi="Times New Roman" w:cs="Times New Roman"/>
          <w:sz w:val="20"/>
          <w:szCs w:val="20"/>
        </w:rPr>
        <w:t xml:space="preserve"> w przypadku topoli, wierzb, kasztanowca zwyczajnego, klonu jesionolistnego , klonu srebrzystego , robinii akacjowej oraz platanu </w:t>
      </w:r>
      <w:proofErr w:type="spellStart"/>
      <w:r w:rsidR="00EE788C" w:rsidRPr="00702DBC">
        <w:rPr>
          <w:rFonts w:ascii="Times New Roman" w:hAnsi="Times New Roman" w:cs="Times New Roman"/>
          <w:sz w:val="20"/>
          <w:szCs w:val="20"/>
        </w:rPr>
        <w:t>klonolistnego</w:t>
      </w:r>
      <w:proofErr w:type="spellEnd"/>
      <w:r w:rsidR="00EE788C" w:rsidRPr="00702DBC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EE788C" w:rsidRPr="00702DBC" w:rsidRDefault="00EF4E3F" w:rsidP="006F697A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 xml:space="preserve">25 cm, </w:t>
      </w:r>
      <w:r w:rsidR="00EE788C" w:rsidRPr="00702DBC">
        <w:rPr>
          <w:rFonts w:ascii="Times New Roman" w:hAnsi="Times New Roman" w:cs="Times New Roman"/>
          <w:sz w:val="20"/>
          <w:szCs w:val="20"/>
        </w:rPr>
        <w:t xml:space="preserve"> w przypadku pozostałych gatunków drzew.</w:t>
      </w:r>
      <w:bookmarkStart w:id="0" w:name="_GoBack"/>
      <w:bookmarkEnd w:id="0"/>
    </w:p>
    <w:p w:rsidR="00EE788C" w:rsidRPr="00702DBC" w:rsidRDefault="00702DBC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>N</w:t>
      </w:r>
      <w:r w:rsidR="00344969" w:rsidRPr="00702DBC">
        <w:rPr>
          <w:rFonts w:ascii="Times New Roman" w:hAnsi="Times New Roman" w:cs="Times New Roman"/>
          <w:sz w:val="20"/>
          <w:szCs w:val="20"/>
        </w:rPr>
        <w:t xml:space="preserve">owe przepisy upraszczają </w:t>
      </w:r>
      <w:r w:rsidR="00EE788C" w:rsidRPr="00702DBC">
        <w:rPr>
          <w:rFonts w:ascii="Times New Roman" w:hAnsi="Times New Roman" w:cs="Times New Roman"/>
          <w:sz w:val="20"/>
          <w:szCs w:val="20"/>
        </w:rPr>
        <w:t xml:space="preserve"> system ochrony zadrzewień . Zniesiono między innymi obowiązek uzyskiwania zezwolenia na usuwanie krzewów z ogrodów przydomowych/działkowych i powalonych lub złamanych przez wiatr drzew. Złomy i wywroty będą mogły być usunięte przez właściwe służby</w:t>
      </w:r>
      <w:r w:rsidR="00344969" w:rsidRPr="00702DBC">
        <w:rPr>
          <w:rFonts w:ascii="Times New Roman" w:hAnsi="Times New Roman" w:cs="Times New Roman"/>
          <w:sz w:val="20"/>
          <w:szCs w:val="20"/>
        </w:rPr>
        <w:t xml:space="preserve"> </w:t>
      </w:r>
      <w:r w:rsidR="00EE788C" w:rsidRPr="00702DBC">
        <w:rPr>
          <w:rFonts w:ascii="Times New Roman" w:hAnsi="Times New Roman" w:cs="Times New Roman"/>
          <w:sz w:val="20"/>
          <w:szCs w:val="20"/>
        </w:rPr>
        <w:t xml:space="preserve">( Straż Pożarna,  właściciele urządzeń, o których mowa w art. 49 § 1 Kodeksu cywilnego, </w:t>
      </w:r>
      <w:r w:rsidR="00943C90" w:rsidRPr="00702DBC">
        <w:rPr>
          <w:rFonts w:ascii="Times New Roman" w:hAnsi="Times New Roman" w:cs="Times New Roman"/>
          <w:sz w:val="20"/>
          <w:szCs w:val="20"/>
        </w:rPr>
        <w:t xml:space="preserve">zarządców dróg, infrastruktury kolejowej, itp.) lub po oględzinach pracownika urzędu przeprowadzonych po otrzymaniu zgłoszenia. Obumarłe drzewa i krzewy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43C90" w:rsidRPr="00702DBC">
        <w:rPr>
          <w:rFonts w:ascii="Times New Roman" w:hAnsi="Times New Roman" w:cs="Times New Roman"/>
          <w:sz w:val="20"/>
          <w:szCs w:val="20"/>
        </w:rPr>
        <w:t>( których wiek przekracza 10 lat i rosną na terenach innych niż ogrody przydomowe)</w:t>
      </w:r>
      <w:r w:rsidR="00EF4E3F" w:rsidRPr="00702DBC">
        <w:rPr>
          <w:rFonts w:ascii="Times New Roman" w:hAnsi="Times New Roman" w:cs="Times New Roman"/>
          <w:sz w:val="20"/>
          <w:szCs w:val="20"/>
        </w:rPr>
        <w:t xml:space="preserve"> </w:t>
      </w:r>
      <w:r w:rsidR="00943C90" w:rsidRPr="00702DBC">
        <w:rPr>
          <w:rFonts w:ascii="Times New Roman" w:hAnsi="Times New Roman" w:cs="Times New Roman"/>
          <w:sz w:val="20"/>
          <w:szCs w:val="20"/>
        </w:rPr>
        <w:t>nadal wymagają zgody organu gminy na ich usunięcie.</w:t>
      </w:r>
    </w:p>
    <w:p w:rsidR="00E02CFC" w:rsidRPr="00702DBC" w:rsidRDefault="00943C90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 xml:space="preserve">Spółdzielnie mieszkaniowe i wspólnoty mieszkaniowe, w których właściciele lokali powierzyli zarząd nieruchomością wspólną zarządowi,  zgodnie z ustawą  z dnia z  24 czerwca 1994 r. o własności lokali ( Dz. U. z 2000 r. Nr 80, poz.903 oraz z 2004 r. Nr 141, poz.1492) nie będą musiały uzyskać zgody od wszystkich swoich mieszkańców na usunięcie drzew i krzewów. Niemniej ustawa zobowiązuje </w:t>
      </w:r>
      <w:r w:rsidR="00E02CFC" w:rsidRPr="00702DBC">
        <w:rPr>
          <w:rFonts w:ascii="Times New Roman" w:hAnsi="Times New Roman" w:cs="Times New Roman"/>
          <w:sz w:val="20"/>
          <w:szCs w:val="20"/>
        </w:rPr>
        <w:t>spółdzielnie mieszkaniowe i zarządy wspólnot mieszkaniowych do poinformowania mieszkańców o planowanej wycince drzew i krzewów, przynajmniej 30 dni przed złożeniem do urzędu wniosku w tej sprawie.</w:t>
      </w:r>
      <w:r w:rsidR="00702DBC">
        <w:rPr>
          <w:rFonts w:ascii="Times New Roman" w:hAnsi="Times New Roman" w:cs="Times New Roman"/>
          <w:sz w:val="20"/>
          <w:szCs w:val="20"/>
        </w:rPr>
        <w:t xml:space="preserve"> </w:t>
      </w:r>
      <w:r w:rsidR="00E02CFC" w:rsidRPr="00702DBC">
        <w:rPr>
          <w:rFonts w:ascii="Times New Roman" w:hAnsi="Times New Roman" w:cs="Times New Roman"/>
          <w:sz w:val="20"/>
          <w:szCs w:val="20"/>
        </w:rPr>
        <w:t>Nowe prawo zapewnia także ochronę zadrzewień przed niepotrzebną wycinką w sytuacji, gdy zaplanowana inwestycja nie jest realizowana. Z tego powodu drzewa i krzewy  będą mogły być usunięte tylko na dalszym etapie przedsięwzięci, tj. pod warunkiem uzyskania przez inwestora prawomocnego pozwolenia na rozbiórkę lub zgłoszenia/pozwolenia na budowę .Ponadto nowe przepisy regulują sprawę niewłaściwie prowadzonej pielęgnacji koron drzew. Według art. 87a ust. 2 ustawy prace w obrębie korony drzewa nie mogą prowadzić do usunięcia gałęzi  w wymiarze przekraczającym 30% korony, która rozwinęła się w całym okresie rozwoju drzewa, chyba że mają na celu:</w:t>
      </w:r>
    </w:p>
    <w:p w:rsidR="00E02CFC" w:rsidRPr="00702DBC" w:rsidRDefault="00E02CFC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ab/>
        <w:t>Usunięcie gałęzi obumarłych lub nadłamanych;</w:t>
      </w:r>
    </w:p>
    <w:p w:rsidR="00E02CFC" w:rsidRPr="00702DBC" w:rsidRDefault="00E02CFC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ab/>
        <w:t>Utrzymywanie uformowanego kształtu korony drzewa;</w:t>
      </w:r>
    </w:p>
    <w:p w:rsidR="00E02CFC" w:rsidRPr="00702DBC" w:rsidRDefault="00E02CFC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>Wykonanie specjalistycznego zabiegu w celu przywrócenia statystyki drzewa.</w:t>
      </w:r>
    </w:p>
    <w:p w:rsidR="00E02CFC" w:rsidRPr="00702DBC" w:rsidRDefault="00E02CFC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 xml:space="preserve">Zabieg, o którym mowa w ust. 2 </w:t>
      </w:r>
      <w:proofErr w:type="spellStart"/>
      <w:r w:rsidRPr="00702DBC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702DBC">
        <w:rPr>
          <w:rFonts w:ascii="Times New Roman" w:hAnsi="Times New Roman" w:cs="Times New Roman"/>
          <w:sz w:val="20"/>
          <w:szCs w:val="20"/>
        </w:rPr>
        <w:t xml:space="preserve"> 3 art.</w:t>
      </w:r>
      <w:r w:rsidR="00802D4B" w:rsidRPr="00702DBC">
        <w:rPr>
          <w:rFonts w:ascii="Times New Roman" w:hAnsi="Times New Roman" w:cs="Times New Roman"/>
          <w:sz w:val="20"/>
          <w:szCs w:val="20"/>
        </w:rPr>
        <w:t xml:space="preserve"> 87a, wykonuje się</w:t>
      </w:r>
      <w:r w:rsidRPr="00702DBC">
        <w:rPr>
          <w:rFonts w:ascii="Times New Roman" w:hAnsi="Times New Roman" w:cs="Times New Roman"/>
          <w:sz w:val="20"/>
          <w:szCs w:val="20"/>
        </w:rPr>
        <w:t xml:space="preserve"> na podstawie </w:t>
      </w:r>
      <w:r w:rsidR="00585935" w:rsidRPr="00702DBC">
        <w:rPr>
          <w:rFonts w:ascii="Times New Roman" w:hAnsi="Times New Roman" w:cs="Times New Roman"/>
          <w:sz w:val="20"/>
          <w:szCs w:val="20"/>
        </w:rPr>
        <w:t>dokumentacji, w tym  dokumentacji fotograficznej, wskazującej na konieczność przeprowadzenia takiego zabiegu. Dokumentację przechowuje się przez okres 5 lat od końca roku, w którym wykonano zabieg.</w:t>
      </w:r>
    </w:p>
    <w:p w:rsidR="00585935" w:rsidRPr="00702DBC" w:rsidRDefault="00585935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>Zgodnie z art. 88 ust. 1 ustawy burmistrz wymierza administracyjną karę pieniężną za:</w:t>
      </w:r>
    </w:p>
    <w:p w:rsidR="00585935" w:rsidRPr="00702DBC" w:rsidRDefault="00585935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ab/>
        <w:t>Usunięcie drzewa lub krzewu bez wymaganego zezwolenia;</w:t>
      </w:r>
    </w:p>
    <w:p w:rsidR="00585935" w:rsidRPr="00702DBC" w:rsidRDefault="00585935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ab/>
        <w:t>Usunięcie drzewa lub krzewu bez zgody posiadacza nieruchomości;</w:t>
      </w:r>
    </w:p>
    <w:p w:rsidR="00585935" w:rsidRPr="00702DBC" w:rsidRDefault="00585935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ab/>
        <w:t>Zniszczenie drzewa lub krzewu;</w:t>
      </w:r>
    </w:p>
    <w:p w:rsidR="00585935" w:rsidRPr="00702DBC" w:rsidRDefault="00585935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ab/>
        <w:t>Uszkodzenie drzewa spowodowane wykonaniem prac w obrębie korony  drzewa.</w:t>
      </w:r>
    </w:p>
    <w:p w:rsidR="00585935" w:rsidRPr="00702DBC" w:rsidRDefault="00585935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>Kara, o której mowa w ust. 1 art. 88, jest nakładana na posiadacza nieruchomości, albo właściciela urządzeń, o których mowa w art. 49 § 1 Kodeksu cywilnego , albo na inny podmiot, jeżeli działał bez zgody posiadacza nieruchomości.</w:t>
      </w:r>
    </w:p>
    <w:p w:rsidR="00585935" w:rsidRPr="00702DBC" w:rsidRDefault="00585935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 xml:space="preserve">W myśl nowych  przepisów usunięcie powyżej 30 % korony będzie podlegało karze za uszkodzenie drzewa w wysokości 60 % opłaty za </w:t>
      </w:r>
      <w:r w:rsidR="00425027" w:rsidRPr="00702DBC">
        <w:rPr>
          <w:rFonts w:ascii="Times New Roman" w:hAnsi="Times New Roman" w:cs="Times New Roman"/>
          <w:sz w:val="20"/>
          <w:szCs w:val="20"/>
        </w:rPr>
        <w:t>usunięcie drzewa, a powyżej 50% korony będzie uznawane jako zniszczenie drzewa, za co kara  wyniesie 2-krotność opłaty.</w:t>
      </w:r>
    </w:p>
    <w:p w:rsidR="00425027" w:rsidRPr="00702DBC" w:rsidRDefault="00425027" w:rsidP="006F697A">
      <w:pPr>
        <w:jc w:val="both"/>
        <w:rPr>
          <w:rFonts w:ascii="Times New Roman" w:hAnsi="Times New Roman" w:cs="Times New Roman"/>
          <w:sz w:val="20"/>
          <w:szCs w:val="20"/>
        </w:rPr>
      </w:pPr>
      <w:r w:rsidRPr="00702DBC">
        <w:rPr>
          <w:rFonts w:ascii="Times New Roman" w:hAnsi="Times New Roman" w:cs="Times New Roman"/>
          <w:sz w:val="20"/>
          <w:szCs w:val="20"/>
        </w:rPr>
        <w:t>W związku z wejściem w życie znowelizowanej ustawy o ochronie  przyrody zmianie uleganie również formularz zezwolenia na usuwanie drzew i krzewów</w:t>
      </w:r>
      <w:r w:rsidR="00702DBC" w:rsidRPr="00702DBC">
        <w:rPr>
          <w:rFonts w:ascii="Times New Roman" w:hAnsi="Times New Roman" w:cs="Times New Roman"/>
          <w:sz w:val="20"/>
          <w:szCs w:val="20"/>
        </w:rPr>
        <w:t>.</w:t>
      </w:r>
      <w:r w:rsidRPr="00702D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788C" w:rsidRDefault="00EE788C"/>
    <w:sectPr w:rsidR="00EE788C" w:rsidSect="00702DB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54" w:rsidRDefault="00C74A54" w:rsidP="00EE788C">
      <w:pPr>
        <w:spacing w:after="0" w:line="240" w:lineRule="auto"/>
      </w:pPr>
      <w:r>
        <w:separator/>
      </w:r>
    </w:p>
  </w:endnote>
  <w:endnote w:type="continuationSeparator" w:id="0">
    <w:p w:rsidR="00C74A54" w:rsidRDefault="00C74A54" w:rsidP="00EE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54" w:rsidRDefault="00C74A54" w:rsidP="00EE788C">
      <w:pPr>
        <w:spacing w:after="0" w:line="240" w:lineRule="auto"/>
      </w:pPr>
      <w:r>
        <w:separator/>
      </w:r>
    </w:p>
  </w:footnote>
  <w:footnote w:type="continuationSeparator" w:id="0">
    <w:p w:rsidR="00C74A54" w:rsidRDefault="00C74A54" w:rsidP="00EE7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6B7"/>
    <w:rsid w:val="0013684B"/>
    <w:rsid w:val="00230000"/>
    <w:rsid w:val="0025758E"/>
    <w:rsid w:val="002D1B01"/>
    <w:rsid w:val="00335848"/>
    <w:rsid w:val="00344969"/>
    <w:rsid w:val="00425027"/>
    <w:rsid w:val="00577BDA"/>
    <w:rsid w:val="00585935"/>
    <w:rsid w:val="006F697A"/>
    <w:rsid w:val="00702DBC"/>
    <w:rsid w:val="007B6A8D"/>
    <w:rsid w:val="00802D4B"/>
    <w:rsid w:val="008E46B7"/>
    <w:rsid w:val="00943C90"/>
    <w:rsid w:val="00A5636B"/>
    <w:rsid w:val="00A7557A"/>
    <w:rsid w:val="00C74A54"/>
    <w:rsid w:val="00E02CFC"/>
    <w:rsid w:val="00EE4B96"/>
    <w:rsid w:val="00EE788C"/>
    <w:rsid w:val="00EF4E3F"/>
    <w:rsid w:val="00EF6F6F"/>
    <w:rsid w:val="00F63C8A"/>
    <w:rsid w:val="00FB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8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Jadwiga Sieklucka</cp:lastModifiedBy>
  <cp:revision>7</cp:revision>
  <cp:lastPrinted>2015-09-08T11:02:00Z</cp:lastPrinted>
  <dcterms:created xsi:type="dcterms:W3CDTF">2015-09-07T07:59:00Z</dcterms:created>
  <dcterms:modified xsi:type="dcterms:W3CDTF">2015-11-20T10:23:00Z</dcterms:modified>
</cp:coreProperties>
</file>