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85" w:rsidRPr="00432AF5" w:rsidRDefault="00642821" w:rsidP="00057085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UCHWAŁA NR XXXVII/217</w:t>
      </w:r>
      <w:r w:rsidR="00C116A0">
        <w:rPr>
          <w:rFonts w:ascii="Arial" w:hAnsi="Arial" w:cs="Arial"/>
          <w:b/>
        </w:rPr>
        <w:t>/17</w:t>
      </w:r>
    </w:p>
    <w:p w:rsidR="00057085" w:rsidRDefault="00406C6E" w:rsidP="000570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RADY </w:t>
      </w:r>
      <w:r w:rsidR="00C116A0">
        <w:rPr>
          <w:rFonts w:ascii="Arial" w:hAnsi="Arial" w:cs="Arial"/>
          <w:b/>
        </w:rPr>
        <w:t>GMINY DĄBRÓWNO</w:t>
      </w:r>
    </w:p>
    <w:p w:rsidR="00753538" w:rsidRPr="00432AF5" w:rsidRDefault="00753538" w:rsidP="00057085">
      <w:pPr>
        <w:spacing w:line="276" w:lineRule="auto"/>
        <w:jc w:val="center"/>
        <w:rPr>
          <w:rFonts w:ascii="Arial" w:hAnsi="Arial" w:cs="Arial"/>
          <w:b/>
        </w:rPr>
      </w:pPr>
    </w:p>
    <w:p w:rsidR="00057085" w:rsidRPr="00432AF5" w:rsidRDefault="00642821" w:rsidP="0005708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24</w:t>
      </w:r>
      <w:r w:rsidR="00406C6E">
        <w:rPr>
          <w:rFonts w:ascii="Arial" w:hAnsi="Arial" w:cs="Arial"/>
        </w:rPr>
        <w:t xml:space="preserve"> s</w:t>
      </w:r>
      <w:r w:rsidR="00C116A0">
        <w:rPr>
          <w:rFonts w:ascii="Arial" w:hAnsi="Arial" w:cs="Arial"/>
        </w:rPr>
        <w:t>ierpnia 2017</w:t>
      </w:r>
      <w:r w:rsidR="00057085" w:rsidRPr="00432AF5">
        <w:rPr>
          <w:rFonts w:ascii="Arial" w:hAnsi="Arial" w:cs="Arial"/>
        </w:rPr>
        <w:t xml:space="preserve"> roku</w:t>
      </w:r>
    </w:p>
    <w:p w:rsidR="00057085" w:rsidRPr="00432AF5" w:rsidRDefault="00057085" w:rsidP="00057085">
      <w:pPr>
        <w:spacing w:line="276" w:lineRule="auto"/>
        <w:jc w:val="center"/>
        <w:rPr>
          <w:rFonts w:ascii="Arial" w:hAnsi="Arial" w:cs="Arial"/>
        </w:rPr>
      </w:pPr>
    </w:p>
    <w:p w:rsidR="00057085" w:rsidRPr="00432AF5" w:rsidRDefault="00057085" w:rsidP="00057085">
      <w:pPr>
        <w:spacing w:line="276" w:lineRule="auto"/>
        <w:ind w:left="708"/>
        <w:jc w:val="center"/>
        <w:rPr>
          <w:rFonts w:ascii="Arial" w:hAnsi="Arial" w:cs="Arial"/>
          <w:b/>
        </w:rPr>
      </w:pPr>
      <w:r w:rsidRPr="00432AF5">
        <w:rPr>
          <w:rFonts w:ascii="Arial" w:hAnsi="Arial" w:cs="Arial"/>
          <w:b/>
        </w:rPr>
        <w:t xml:space="preserve">w sprawie </w:t>
      </w:r>
      <w:r w:rsidR="00C5717C">
        <w:rPr>
          <w:rFonts w:ascii="Arial" w:hAnsi="Arial" w:cs="Arial"/>
          <w:b/>
        </w:rPr>
        <w:t xml:space="preserve">wyrażenia zgody na sfinansowanie zobowiązań Gminy z tytułu kredytów </w:t>
      </w:r>
      <w:r w:rsidR="00C5717C">
        <w:rPr>
          <w:rFonts w:ascii="Arial" w:hAnsi="Arial" w:cs="Arial"/>
          <w:b/>
        </w:rPr>
        <w:br/>
        <w:t>i pożyczek poprzez przejęcie długu</w:t>
      </w:r>
    </w:p>
    <w:p w:rsidR="00057085" w:rsidRPr="00432AF5" w:rsidRDefault="00057085" w:rsidP="00C5717C">
      <w:pPr>
        <w:spacing w:line="276" w:lineRule="auto"/>
        <w:jc w:val="both"/>
        <w:rPr>
          <w:rFonts w:ascii="Arial" w:hAnsi="Arial" w:cs="Arial"/>
        </w:rPr>
      </w:pPr>
    </w:p>
    <w:p w:rsidR="00057085" w:rsidRPr="00432AF5" w:rsidRDefault="004E62D3" w:rsidP="00C57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</w:t>
      </w:r>
      <w:r w:rsidR="00957F5E">
        <w:rPr>
          <w:rFonts w:ascii="Arial" w:hAnsi="Arial" w:cs="Arial"/>
        </w:rPr>
        <w:t xml:space="preserve"> </w:t>
      </w:r>
      <w:r w:rsidR="00C5717C">
        <w:rPr>
          <w:rFonts w:ascii="Arial" w:hAnsi="Arial" w:cs="Arial"/>
        </w:rPr>
        <w:t>10 i art. 58 ust.1 ustawy z dnia 8 marca 1990 roku o</w:t>
      </w:r>
      <w:r w:rsidR="00406C6E">
        <w:rPr>
          <w:rFonts w:ascii="Arial" w:hAnsi="Arial" w:cs="Arial"/>
        </w:rPr>
        <w:t xml:space="preserve"> samorządzie gminnym (</w:t>
      </w:r>
      <w:r w:rsidR="00C116A0">
        <w:rPr>
          <w:rFonts w:ascii="Arial" w:hAnsi="Arial" w:cs="Arial"/>
        </w:rPr>
        <w:t xml:space="preserve">tekst jednolity </w:t>
      </w:r>
      <w:r w:rsidR="00406C6E">
        <w:rPr>
          <w:rFonts w:ascii="Arial" w:hAnsi="Arial" w:cs="Arial"/>
        </w:rPr>
        <w:t>Dz.U. 201</w:t>
      </w:r>
      <w:r>
        <w:rPr>
          <w:rFonts w:ascii="Arial" w:hAnsi="Arial" w:cs="Arial"/>
        </w:rPr>
        <w:t>6</w:t>
      </w:r>
      <w:r w:rsidR="00C116A0">
        <w:rPr>
          <w:rFonts w:ascii="Arial" w:hAnsi="Arial" w:cs="Arial"/>
        </w:rPr>
        <w:t xml:space="preserve"> r.</w:t>
      </w:r>
      <w:r w:rsidR="00406C6E">
        <w:rPr>
          <w:rFonts w:ascii="Arial" w:hAnsi="Arial" w:cs="Arial"/>
        </w:rPr>
        <w:t xml:space="preserve"> poz. </w:t>
      </w:r>
      <w:r w:rsidR="00C116A0">
        <w:rPr>
          <w:rFonts w:ascii="Arial" w:hAnsi="Arial" w:cs="Arial"/>
        </w:rPr>
        <w:t>446</w:t>
      </w:r>
      <w:r w:rsidR="00C5717C">
        <w:rPr>
          <w:rFonts w:ascii="Arial" w:hAnsi="Arial" w:cs="Arial"/>
        </w:rPr>
        <w:t xml:space="preserve"> z późn. zm.), </w:t>
      </w:r>
      <w:r w:rsidR="0036278A">
        <w:rPr>
          <w:rFonts w:ascii="Arial" w:hAnsi="Arial" w:cs="Arial"/>
        </w:rPr>
        <w:t>art. 6 ust. 2 pkt 5 ustawy z dnia 27 sierpnia 2009 roku o finansach publicznych (</w:t>
      </w:r>
      <w:r w:rsidR="00C116A0">
        <w:rPr>
          <w:rFonts w:ascii="Arial" w:hAnsi="Arial" w:cs="Arial"/>
        </w:rPr>
        <w:t>tekst jednolity Dz.U. 2016 r.</w:t>
      </w:r>
      <w:r w:rsidR="0036278A">
        <w:rPr>
          <w:rFonts w:ascii="Arial" w:hAnsi="Arial" w:cs="Arial"/>
        </w:rPr>
        <w:t xml:space="preserve"> poz.</w:t>
      </w:r>
      <w:r w:rsidR="00C116A0">
        <w:rPr>
          <w:rFonts w:ascii="Arial" w:hAnsi="Arial" w:cs="Arial"/>
        </w:rPr>
        <w:t xml:space="preserve"> 1870</w:t>
      </w:r>
      <w:r w:rsidR="0036278A">
        <w:rPr>
          <w:rFonts w:ascii="Arial" w:hAnsi="Arial" w:cs="Arial"/>
        </w:rPr>
        <w:t xml:space="preserve"> z późn. zm.), </w:t>
      </w:r>
      <w:r w:rsidR="00C5717C">
        <w:rPr>
          <w:rFonts w:ascii="Arial" w:hAnsi="Arial" w:cs="Arial"/>
        </w:rPr>
        <w:t>art. 518 § 1 pkt 3 ustawy z dnia 23 kwietnia 1</w:t>
      </w:r>
      <w:r>
        <w:rPr>
          <w:rFonts w:ascii="Arial" w:hAnsi="Arial" w:cs="Arial"/>
        </w:rPr>
        <w:t>9</w:t>
      </w:r>
      <w:r w:rsidR="00C5717C">
        <w:rPr>
          <w:rFonts w:ascii="Arial" w:hAnsi="Arial" w:cs="Arial"/>
        </w:rPr>
        <w:t>64 roku – Kodeks cywilny (</w:t>
      </w:r>
      <w:r w:rsidR="00C116A0">
        <w:rPr>
          <w:rFonts w:ascii="Arial" w:hAnsi="Arial" w:cs="Arial"/>
        </w:rPr>
        <w:t>tekst jednolity Dz.U. 2017 r.</w:t>
      </w:r>
      <w:r w:rsidR="00C5717C">
        <w:rPr>
          <w:rFonts w:ascii="Arial" w:hAnsi="Arial" w:cs="Arial"/>
        </w:rPr>
        <w:t xml:space="preserve"> poz. </w:t>
      </w:r>
      <w:r w:rsidR="00C116A0">
        <w:rPr>
          <w:rFonts w:ascii="Arial" w:hAnsi="Arial" w:cs="Arial"/>
        </w:rPr>
        <w:t>459</w:t>
      </w:r>
      <w:r w:rsidR="00C5717C">
        <w:rPr>
          <w:rFonts w:ascii="Arial" w:hAnsi="Arial" w:cs="Arial"/>
        </w:rPr>
        <w:t xml:space="preserve"> z późn. zm.) </w:t>
      </w:r>
      <w:r w:rsidR="00C116A0">
        <w:rPr>
          <w:rFonts w:ascii="Arial" w:hAnsi="Arial" w:cs="Arial"/>
        </w:rPr>
        <w:t>uchwala się</w:t>
      </w:r>
      <w:r w:rsidR="00057085" w:rsidRPr="00432AF5">
        <w:rPr>
          <w:rFonts w:ascii="Arial" w:hAnsi="Arial" w:cs="Arial"/>
        </w:rPr>
        <w:t>, co następuje:</w:t>
      </w:r>
    </w:p>
    <w:p w:rsidR="00057085" w:rsidRPr="00432AF5" w:rsidRDefault="00057085" w:rsidP="0005708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57085" w:rsidRDefault="00057085" w:rsidP="00057085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432AF5">
        <w:rPr>
          <w:rFonts w:cs="Arial"/>
          <w:b/>
          <w:sz w:val="20"/>
        </w:rPr>
        <w:t>§ 1.</w:t>
      </w:r>
    </w:p>
    <w:p w:rsidR="00057085" w:rsidRDefault="00C5717C" w:rsidP="00CC5F46">
      <w:pPr>
        <w:pStyle w:val="Tekstpodstawowy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Wraża się zgodę na zawarcie umowy przejęcia długu Gminy, na podstawie </w:t>
      </w:r>
      <w:r w:rsidR="00594186">
        <w:rPr>
          <w:rFonts w:cs="Arial"/>
          <w:sz w:val="20"/>
        </w:rPr>
        <w:t xml:space="preserve">art. </w:t>
      </w:r>
      <w:r w:rsidR="00CC5F46">
        <w:rPr>
          <w:rFonts w:cs="Arial"/>
          <w:sz w:val="20"/>
        </w:rPr>
        <w:t>518 § 1 pkt</w:t>
      </w:r>
      <w:r w:rsidRPr="00C5717C">
        <w:rPr>
          <w:rFonts w:cs="Arial"/>
          <w:sz w:val="20"/>
        </w:rPr>
        <w:t xml:space="preserve"> 3</w:t>
      </w:r>
      <w:r>
        <w:rPr>
          <w:rFonts w:cs="Arial"/>
          <w:sz w:val="20"/>
        </w:rPr>
        <w:t xml:space="preserve"> Kodeksu cywilnego, przez osobę trzecią wyłonioną w trybie przepisów ustawy z dnia 29 stycznia 2004 roku – Prawo</w:t>
      </w:r>
      <w:r w:rsidR="00814B42">
        <w:rPr>
          <w:rFonts w:cs="Arial"/>
          <w:sz w:val="20"/>
        </w:rPr>
        <w:t xml:space="preserve"> zamówień publicznych (</w:t>
      </w:r>
      <w:r w:rsidR="00D300D7">
        <w:rPr>
          <w:rFonts w:cs="Arial"/>
          <w:sz w:val="20"/>
        </w:rPr>
        <w:t xml:space="preserve">tekst jednolity </w:t>
      </w:r>
      <w:r w:rsidR="00814B42">
        <w:rPr>
          <w:rFonts w:cs="Arial"/>
          <w:sz w:val="20"/>
        </w:rPr>
        <w:t xml:space="preserve">Dz.U. </w:t>
      </w:r>
      <w:r w:rsidR="00406C6E">
        <w:rPr>
          <w:rFonts w:cs="Arial"/>
          <w:sz w:val="20"/>
        </w:rPr>
        <w:t>2015</w:t>
      </w:r>
      <w:r w:rsidR="00D300D7">
        <w:rPr>
          <w:rFonts w:cs="Arial"/>
          <w:sz w:val="20"/>
        </w:rPr>
        <w:t xml:space="preserve"> r.</w:t>
      </w:r>
      <w:r w:rsidR="00406C6E">
        <w:rPr>
          <w:rFonts w:cs="Arial"/>
          <w:sz w:val="20"/>
        </w:rPr>
        <w:t xml:space="preserve"> poz. 2164</w:t>
      </w:r>
      <w:r w:rsidR="00D300D7">
        <w:rPr>
          <w:rFonts w:cs="Arial"/>
          <w:sz w:val="20"/>
        </w:rPr>
        <w:t xml:space="preserve"> z późn. zm.</w:t>
      </w:r>
      <w:r>
        <w:rPr>
          <w:rFonts w:cs="Arial"/>
          <w:sz w:val="20"/>
        </w:rPr>
        <w:t>) z tytuł</w:t>
      </w:r>
      <w:r w:rsidR="00406C6E">
        <w:rPr>
          <w:rFonts w:cs="Arial"/>
          <w:sz w:val="20"/>
        </w:rPr>
        <w:t>u zobowiązań wobec wierzycieli</w:t>
      </w:r>
      <w:r w:rsidR="00D300D7">
        <w:rPr>
          <w:rFonts w:cs="Arial"/>
          <w:sz w:val="20"/>
        </w:rPr>
        <w:t xml:space="preserve"> </w:t>
      </w:r>
      <w:r w:rsidR="00814B42">
        <w:rPr>
          <w:rFonts w:cs="Arial"/>
          <w:sz w:val="20"/>
        </w:rPr>
        <w:t xml:space="preserve">wynikających z </w:t>
      </w:r>
      <w:r>
        <w:rPr>
          <w:rFonts w:cs="Arial"/>
          <w:sz w:val="20"/>
        </w:rPr>
        <w:t>zaciągniętych kredytów i pożyczek</w:t>
      </w:r>
      <w:r w:rsidR="00CC5F46">
        <w:rPr>
          <w:rFonts w:cs="Arial"/>
          <w:sz w:val="20"/>
        </w:rPr>
        <w:t xml:space="preserve"> w łącznej kwocie </w:t>
      </w:r>
      <w:r w:rsidR="00D300D7">
        <w:rPr>
          <w:rFonts w:cs="Arial"/>
          <w:sz w:val="20"/>
        </w:rPr>
        <w:t>2.690.000</w:t>
      </w:r>
      <w:r w:rsidR="00CC5F46">
        <w:rPr>
          <w:rFonts w:cs="Arial"/>
          <w:sz w:val="20"/>
        </w:rPr>
        <w:t xml:space="preserve"> zł</w:t>
      </w:r>
      <w:r>
        <w:rPr>
          <w:rFonts w:cs="Arial"/>
          <w:sz w:val="20"/>
        </w:rPr>
        <w:t xml:space="preserve">, </w:t>
      </w:r>
      <w:r w:rsidR="00D3756A">
        <w:rPr>
          <w:rFonts w:cs="Arial"/>
          <w:sz w:val="20"/>
        </w:rPr>
        <w:t>z których zobowiązania główne wynoszą:</w:t>
      </w:r>
    </w:p>
    <w:p w:rsidR="00505581" w:rsidRPr="00856503" w:rsidRDefault="00505581" w:rsidP="00856503">
      <w:pPr>
        <w:pStyle w:val="Tekstpodstawowy"/>
        <w:numPr>
          <w:ilvl w:val="0"/>
          <w:numId w:val="4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wobec </w:t>
      </w:r>
      <w:r w:rsidR="00D300D7">
        <w:rPr>
          <w:rFonts w:cs="Arial"/>
          <w:sz w:val="20"/>
        </w:rPr>
        <w:t>Banku Spółdzielczego w Działdowie z siedzibą w Lidzbarku</w:t>
      </w:r>
      <w:r>
        <w:rPr>
          <w:rFonts w:cs="Arial"/>
          <w:sz w:val="20"/>
        </w:rPr>
        <w:t xml:space="preserve"> </w:t>
      </w:r>
      <w:r w:rsidR="00856503">
        <w:rPr>
          <w:rFonts w:cs="Arial"/>
          <w:sz w:val="20"/>
        </w:rPr>
        <w:t xml:space="preserve">– </w:t>
      </w:r>
      <w:r w:rsidR="00D300D7">
        <w:rPr>
          <w:rFonts w:cs="Arial"/>
          <w:sz w:val="20"/>
        </w:rPr>
        <w:t>2.000.000,00</w:t>
      </w:r>
      <w:r w:rsidRPr="00856503">
        <w:rPr>
          <w:rFonts w:cs="Arial"/>
          <w:sz w:val="20"/>
        </w:rPr>
        <w:t xml:space="preserve"> zł </w:t>
      </w:r>
      <w:r w:rsidR="00D300D7">
        <w:rPr>
          <w:rFonts w:cs="Arial"/>
          <w:sz w:val="20"/>
        </w:rPr>
        <w:t>(na podstawie umowy nr 2/2012/JST zawartej w 2012 roku</w:t>
      </w:r>
      <w:r w:rsidRPr="00856503">
        <w:rPr>
          <w:rFonts w:cs="Arial"/>
          <w:sz w:val="20"/>
        </w:rPr>
        <w:t>);</w:t>
      </w:r>
    </w:p>
    <w:p w:rsidR="00505581" w:rsidRPr="00D300D7" w:rsidRDefault="00D3756A" w:rsidP="00D300D7">
      <w:pPr>
        <w:pStyle w:val="Tekstpodstawowy"/>
        <w:numPr>
          <w:ilvl w:val="0"/>
          <w:numId w:val="4"/>
        </w:num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wobec </w:t>
      </w:r>
      <w:r w:rsidR="00D300D7">
        <w:rPr>
          <w:rFonts w:cs="Arial"/>
          <w:sz w:val="20"/>
        </w:rPr>
        <w:t>Banku Spółdzielczego w Olsztynku z siedzibą w Olsztynku</w:t>
      </w:r>
      <w:r>
        <w:rPr>
          <w:rFonts w:cs="Arial"/>
          <w:sz w:val="20"/>
        </w:rPr>
        <w:t xml:space="preserve"> –</w:t>
      </w:r>
      <w:r w:rsidR="00856503">
        <w:rPr>
          <w:rFonts w:cs="Arial"/>
          <w:sz w:val="20"/>
        </w:rPr>
        <w:t xml:space="preserve"> </w:t>
      </w:r>
      <w:r w:rsidR="00D300D7">
        <w:rPr>
          <w:rFonts w:cs="Arial"/>
          <w:sz w:val="20"/>
        </w:rPr>
        <w:t>690.</w:t>
      </w:r>
      <w:r>
        <w:rPr>
          <w:rFonts w:cs="Arial"/>
          <w:sz w:val="20"/>
        </w:rPr>
        <w:t>000</w:t>
      </w:r>
      <w:r w:rsidR="00D300D7">
        <w:rPr>
          <w:rFonts w:cs="Arial"/>
          <w:sz w:val="20"/>
        </w:rPr>
        <w:t>,00</w:t>
      </w:r>
      <w:r>
        <w:rPr>
          <w:rFonts w:cs="Arial"/>
          <w:sz w:val="20"/>
        </w:rPr>
        <w:t xml:space="preserve"> zł (</w:t>
      </w:r>
      <w:r w:rsidR="00505581">
        <w:rPr>
          <w:rFonts w:cs="Arial"/>
          <w:sz w:val="20"/>
        </w:rPr>
        <w:t xml:space="preserve">na podstawie </w:t>
      </w:r>
      <w:r>
        <w:rPr>
          <w:rFonts w:cs="Arial"/>
          <w:sz w:val="20"/>
        </w:rPr>
        <w:t>umow</w:t>
      </w:r>
      <w:r w:rsidR="00505581">
        <w:rPr>
          <w:rFonts w:cs="Arial"/>
          <w:sz w:val="20"/>
        </w:rPr>
        <w:t>y</w:t>
      </w:r>
      <w:r w:rsidR="00D300D7">
        <w:rPr>
          <w:rFonts w:cs="Arial"/>
          <w:sz w:val="20"/>
        </w:rPr>
        <w:t xml:space="preserve"> nr 246A/2016 zawartej w 2016 r.)</w:t>
      </w:r>
      <w:r w:rsidR="00505581" w:rsidRPr="00D300D7">
        <w:rPr>
          <w:rFonts w:cs="Arial"/>
          <w:sz w:val="20"/>
        </w:rPr>
        <w:t>.</w:t>
      </w:r>
    </w:p>
    <w:p w:rsidR="009E52C3" w:rsidRPr="00ED6D72" w:rsidRDefault="009E52C3" w:rsidP="00057CBE">
      <w:pPr>
        <w:pStyle w:val="Tekstpodstawowy"/>
        <w:spacing w:line="276" w:lineRule="auto"/>
        <w:ind w:left="360"/>
        <w:rPr>
          <w:rFonts w:cs="Arial"/>
          <w:sz w:val="20"/>
        </w:rPr>
      </w:pPr>
    </w:p>
    <w:p w:rsidR="00057085" w:rsidRPr="00432AF5" w:rsidRDefault="00057085" w:rsidP="00057085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432AF5">
        <w:rPr>
          <w:rFonts w:cs="Arial"/>
          <w:b/>
          <w:sz w:val="20"/>
        </w:rPr>
        <w:t>§ 2.</w:t>
      </w:r>
    </w:p>
    <w:p w:rsidR="00057085" w:rsidRPr="005714B2" w:rsidRDefault="00ED6D72" w:rsidP="005714B2">
      <w:pPr>
        <w:suppressAutoHyphens w:val="0"/>
        <w:spacing w:after="240" w:line="276" w:lineRule="auto"/>
        <w:jc w:val="both"/>
        <w:rPr>
          <w:rFonts w:ascii="Arial" w:hAnsi="Arial" w:cs="Arial"/>
        </w:rPr>
      </w:pPr>
      <w:r w:rsidRPr="005714B2">
        <w:rPr>
          <w:rFonts w:ascii="Arial" w:hAnsi="Arial" w:cs="Arial"/>
        </w:rPr>
        <w:t>Spłata zobowiązania wynikającego z za</w:t>
      </w:r>
      <w:r w:rsidR="00CC5F46">
        <w:rPr>
          <w:rFonts w:ascii="Arial" w:hAnsi="Arial" w:cs="Arial"/>
        </w:rPr>
        <w:t xml:space="preserve">wartej umowy, określonej </w:t>
      </w:r>
      <w:r w:rsidR="00957F5E">
        <w:rPr>
          <w:rFonts w:ascii="Arial" w:hAnsi="Arial" w:cs="Arial"/>
        </w:rPr>
        <w:t>w §</w:t>
      </w:r>
      <w:r w:rsidRPr="005714B2">
        <w:rPr>
          <w:rFonts w:ascii="Arial" w:hAnsi="Arial" w:cs="Arial"/>
        </w:rPr>
        <w:t xml:space="preserve">1, obejmującego zobowiązania główne wobec poszczególnych </w:t>
      </w:r>
      <w:r w:rsidR="005714B2" w:rsidRPr="005714B2">
        <w:rPr>
          <w:rFonts w:ascii="Arial" w:hAnsi="Arial" w:cs="Arial"/>
        </w:rPr>
        <w:t>wierzycieli oraz odsetki i prowizj</w:t>
      </w:r>
      <w:r w:rsidR="00CC5F46">
        <w:rPr>
          <w:rFonts w:ascii="Arial" w:hAnsi="Arial" w:cs="Arial"/>
        </w:rPr>
        <w:t>e na</w:t>
      </w:r>
      <w:r w:rsidR="005714B2">
        <w:rPr>
          <w:rFonts w:ascii="Arial" w:hAnsi="Arial" w:cs="Arial"/>
        </w:rPr>
        <w:t>stąpi do dnia 31 grudnia 20</w:t>
      </w:r>
      <w:r w:rsidR="00D300D7">
        <w:rPr>
          <w:rFonts w:ascii="Arial" w:hAnsi="Arial" w:cs="Arial"/>
        </w:rPr>
        <w:t>30</w:t>
      </w:r>
      <w:r w:rsidR="005714B2" w:rsidRPr="005714B2">
        <w:rPr>
          <w:rFonts w:ascii="Arial" w:hAnsi="Arial" w:cs="Arial"/>
        </w:rPr>
        <w:t xml:space="preserve"> roku</w:t>
      </w:r>
      <w:r w:rsidR="00F5112F">
        <w:rPr>
          <w:rFonts w:ascii="Arial" w:hAnsi="Arial" w:cs="Arial"/>
        </w:rPr>
        <w:t>.</w:t>
      </w:r>
    </w:p>
    <w:p w:rsidR="00057085" w:rsidRDefault="00057085" w:rsidP="00057085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432AF5">
        <w:rPr>
          <w:rFonts w:cs="Arial"/>
          <w:b/>
          <w:sz w:val="20"/>
        </w:rPr>
        <w:t>§ 3.</w:t>
      </w:r>
    </w:p>
    <w:p w:rsidR="005714B2" w:rsidRPr="005714B2" w:rsidRDefault="002A7757" w:rsidP="005714B2">
      <w:pPr>
        <w:pStyle w:val="Tekstpodstawowy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Źródłem pokrycia zobowiązania określonego</w:t>
      </w:r>
      <w:r w:rsidR="005714B2">
        <w:rPr>
          <w:rFonts w:cs="Arial"/>
          <w:sz w:val="20"/>
        </w:rPr>
        <w:t xml:space="preserve"> w §2</w:t>
      </w:r>
      <w:r w:rsidR="00A76C42">
        <w:rPr>
          <w:rFonts w:cs="Arial"/>
          <w:sz w:val="20"/>
        </w:rPr>
        <w:t xml:space="preserve"> </w:t>
      </w:r>
      <w:r w:rsidR="005714B2">
        <w:rPr>
          <w:rFonts w:cs="Arial"/>
          <w:sz w:val="20"/>
        </w:rPr>
        <w:t>niniejszej uchwały bę</w:t>
      </w:r>
      <w:r w:rsidR="00F5112F">
        <w:rPr>
          <w:rFonts w:cs="Arial"/>
          <w:sz w:val="20"/>
        </w:rPr>
        <w:t xml:space="preserve">dą dochody własne Gminy </w:t>
      </w:r>
      <w:r w:rsidR="00D300D7">
        <w:rPr>
          <w:rFonts w:cs="Arial"/>
          <w:sz w:val="20"/>
        </w:rPr>
        <w:t>Dąbrówno</w:t>
      </w:r>
      <w:r w:rsidR="00F5112F">
        <w:rPr>
          <w:rFonts w:cs="Arial"/>
          <w:sz w:val="20"/>
        </w:rPr>
        <w:t xml:space="preserve"> w latach </w:t>
      </w:r>
      <w:r w:rsidR="00D300D7">
        <w:rPr>
          <w:rFonts w:cs="Arial"/>
          <w:sz w:val="20"/>
        </w:rPr>
        <w:t>201</w:t>
      </w:r>
      <w:r w:rsidR="009D035A">
        <w:rPr>
          <w:rFonts w:cs="Arial"/>
          <w:sz w:val="20"/>
        </w:rPr>
        <w:t>8</w:t>
      </w:r>
      <w:r w:rsidR="00D300D7">
        <w:rPr>
          <w:rFonts w:cs="Arial"/>
          <w:sz w:val="20"/>
        </w:rPr>
        <w:t>-2030</w:t>
      </w:r>
      <w:r w:rsidR="005714B2">
        <w:rPr>
          <w:rFonts w:cs="Arial"/>
          <w:sz w:val="20"/>
        </w:rPr>
        <w:t>.</w:t>
      </w:r>
    </w:p>
    <w:p w:rsidR="005714B2" w:rsidRPr="00432AF5" w:rsidRDefault="005714B2" w:rsidP="005714B2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§ 4</w:t>
      </w:r>
      <w:r w:rsidRPr="00432AF5">
        <w:rPr>
          <w:rFonts w:cs="Arial"/>
          <w:b/>
          <w:sz w:val="20"/>
        </w:rPr>
        <w:t>.</w:t>
      </w:r>
    </w:p>
    <w:p w:rsidR="00957F5E" w:rsidRDefault="005714B2" w:rsidP="005714B2">
      <w:p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prawidłowej realizacji zobowiązania zaciągniętego przez Gminę </w:t>
      </w:r>
      <w:r w:rsidR="00D300D7">
        <w:rPr>
          <w:rFonts w:ascii="Arial" w:hAnsi="Arial" w:cs="Arial"/>
        </w:rPr>
        <w:t>Dąbrówno</w:t>
      </w:r>
      <w:r>
        <w:rPr>
          <w:rFonts w:ascii="Arial" w:hAnsi="Arial" w:cs="Arial"/>
        </w:rPr>
        <w:t xml:space="preserve">, </w:t>
      </w:r>
      <w:r w:rsidR="008E3F7D">
        <w:rPr>
          <w:rFonts w:ascii="Arial" w:hAnsi="Arial" w:cs="Arial"/>
        </w:rPr>
        <w:t>określonego</w:t>
      </w:r>
      <w:r>
        <w:rPr>
          <w:rFonts w:ascii="Arial" w:hAnsi="Arial" w:cs="Arial"/>
        </w:rPr>
        <w:t xml:space="preserve"> </w:t>
      </w:r>
      <w:r w:rsidR="00957F5E">
        <w:rPr>
          <w:rFonts w:ascii="Arial" w:hAnsi="Arial" w:cs="Arial"/>
        </w:rPr>
        <w:t>w §</w:t>
      </w:r>
      <w:r w:rsidR="00957F5E" w:rsidRPr="005714B2">
        <w:rPr>
          <w:rFonts w:ascii="Arial" w:hAnsi="Arial" w:cs="Arial"/>
        </w:rPr>
        <w:t>1</w:t>
      </w:r>
      <w:r w:rsidR="00957F5E">
        <w:rPr>
          <w:rFonts w:ascii="Arial" w:hAnsi="Arial" w:cs="Arial"/>
        </w:rPr>
        <w:t xml:space="preserve"> niniejszej uchwały stanowić będzie weksel własny in blanco wraz z deklaracją wekslową.</w:t>
      </w:r>
    </w:p>
    <w:p w:rsidR="00505581" w:rsidRDefault="00505581" w:rsidP="005714B2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957F5E" w:rsidRDefault="00957F5E" w:rsidP="00957F5E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§ 5</w:t>
      </w:r>
      <w:r w:rsidRPr="00432AF5">
        <w:rPr>
          <w:rFonts w:cs="Arial"/>
          <w:b/>
          <w:sz w:val="20"/>
        </w:rPr>
        <w:t>.</w:t>
      </w:r>
    </w:p>
    <w:p w:rsidR="00057085" w:rsidRPr="00432AF5" w:rsidRDefault="00057085" w:rsidP="00957F5E">
      <w:pPr>
        <w:pStyle w:val="Tekstpodstawowy"/>
        <w:spacing w:line="276" w:lineRule="auto"/>
        <w:rPr>
          <w:rFonts w:cs="Arial"/>
          <w:sz w:val="20"/>
        </w:rPr>
      </w:pPr>
      <w:r w:rsidRPr="00432AF5">
        <w:rPr>
          <w:rFonts w:cs="Arial"/>
          <w:sz w:val="20"/>
        </w:rPr>
        <w:t>Wykona</w:t>
      </w:r>
      <w:r w:rsidR="00F5112F">
        <w:rPr>
          <w:rFonts w:cs="Arial"/>
          <w:sz w:val="20"/>
        </w:rPr>
        <w:t xml:space="preserve">nie uchwały powierza się </w:t>
      </w:r>
      <w:r w:rsidR="00D300D7">
        <w:rPr>
          <w:rFonts w:cs="Arial"/>
          <w:sz w:val="20"/>
        </w:rPr>
        <w:t>Wójtowi Gminy Dąbrówno</w:t>
      </w:r>
      <w:r w:rsidRPr="00432AF5">
        <w:rPr>
          <w:rFonts w:cs="Arial"/>
          <w:sz w:val="20"/>
        </w:rPr>
        <w:t>.</w:t>
      </w:r>
    </w:p>
    <w:p w:rsidR="00057085" w:rsidRPr="00432AF5" w:rsidRDefault="00057085" w:rsidP="00057085">
      <w:pPr>
        <w:pStyle w:val="Tekstpodstawowy"/>
        <w:tabs>
          <w:tab w:val="num" w:pos="567"/>
        </w:tabs>
        <w:spacing w:line="276" w:lineRule="auto"/>
        <w:rPr>
          <w:rFonts w:cs="Arial"/>
          <w:sz w:val="20"/>
        </w:rPr>
      </w:pPr>
    </w:p>
    <w:p w:rsidR="00057085" w:rsidRPr="00432AF5" w:rsidRDefault="00057085" w:rsidP="00057085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§ </w:t>
      </w:r>
      <w:r w:rsidR="00957F5E">
        <w:rPr>
          <w:rFonts w:cs="Arial"/>
          <w:b/>
          <w:sz w:val="20"/>
        </w:rPr>
        <w:t>6</w:t>
      </w:r>
      <w:r w:rsidRPr="00432AF5">
        <w:rPr>
          <w:rFonts w:cs="Arial"/>
          <w:b/>
          <w:sz w:val="20"/>
        </w:rPr>
        <w:t>.</w:t>
      </w:r>
    </w:p>
    <w:p w:rsidR="00057085" w:rsidRPr="00432AF5" w:rsidRDefault="00057085" w:rsidP="00057085">
      <w:pPr>
        <w:pStyle w:val="Tekstpodstawowy"/>
        <w:tabs>
          <w:tab w:val="num" w:pos="426"/>
        </w:tabs>
        <w:spacing w:line="276" w:lineRule="auto"/>
        <w:rPr>
          <w:rFonts w:cs="Arial"/>
          <w:sz w:val="20"/>
        </w:rPr>
      </w:pPr>
      <w:r w:rsidRPr="00432AF5">
        <w:rPr>
          <w:rFonts w:cs="Arial"/>
          <w:sz w:val="20"/>
        </w:rPr>
        <w:t>Uchwała wchodzi w życie z dniem podjęcia.</w:t>
      </w:r>
    </w:p>
    <w:p w:rsidR="00957F5E" w:rsidRDefault="00957F5E" w:rsidP="00057085">
      <w:pPr>
        <w:pStyle w:val="Tekstpodstawowy"/>
        <w:tabs>
          <w:tab w:val="num" w:pos="426"/>
        </w:tabs>
        <w:spacing w:line="276" w:lineRule="auto"/>
        <w:rPr>
          <w:rFonts w:cs="Arial"/>
          <w:sz w:val="20"/>
        </w:rPr>
        <w:sectPr w:rsidR="00957F5E" w:rsidSect="00A6384B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057085" w:rsidRDefault="00957F5E" w:rsidP="00957F5E">
      <w:pPr>
        <w:pStyle w:val="Tekstpodstawowy"/>
        <w:tabs>
          <w:tab w:val="num" w:pos="426"/>
        </w:tabs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UZASADNIENIE</w:t>
      </w:r>
    </w:p>
    <w:p w:rsidR="00957F5E" w:rsidRDefault="00957F5E" w:rsidP="00957F5E">
      <w:pPr>
        <w:pStyle w:val="Tekstpodstawowy"/>
        <w:tabs>
          <w:tab w:val="num" w:pos="426"/>
        </w:tabs>
        <w:spacing w:line="276" w:lineRule="auto"/>
        <w:jc w:val="center"/>
        <w:rPr>
          <w:rFonts w:cs="Arial"/>
          <w:b/>
          <w:sz w:val="20"/>
        </w:rPr>
      </w:pPr>
    </w:p>
    <w:p w:rsidR="00D300D7" w:rsidRDefault="00D300D7" w:rsidP="00582FE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 lipca 2017 r. Rada Gminy Dąbrówno podjęła uchwałę nr XXXVI/208/17 w sprawie zmiany Wieloletniej Prognozy Finansowej Gminy Dąbrówno na lata 2017-2025. Celem zmian wprowadzonych ww. uchwałą była chęć urealnienia wybranych pozycji prognozy oraz konieczność dostosowania poszczególnych jej wartości do możliwości finansowych Gminy. Jedną z zasadniczych zmian wprowadzonych ww. uchwałą było wydłużenie horyzontu czasowego prognozy do 2030 roku, co wynikało ze zmiany terminów </w:t>
      </w:r>
      <w:r w:rsidR="00DE157E">
        <w:rPr>
          <w:rFonts w:ascii="Arial" w:hAnsi="Arial" w:cs="Arial"/>
        </w:rPr>
        <w:br/>
      </w:r>
      <w:r>
        <w:rPr>
          <w:rFonts w:ascii="Arial" w:hAnsi="Arial" w:cs="Arial"/>
        </w:rPr>
        <w:t>i wysokości spłat rat kapitałowych od wybranych zaciągniętych kredytów. W ślad za zmianami WPF władze Gminy Dąbrówno skierowały się do poszczególnych wierzycieli Gminy</w:t>
      </w:r>
      <w:r w:rsidR="00DE157E">
        <w:rPr>
          <w:rFonts w:ascii="Arial" w:hAnsi="Arial" w:cs="Arial"/>
        </w:rPr>
        <w:t xml:space="preserve"> z wnioskiem</w:t>
      </w:r>
      <w:r>
        <w:rPr>
          <w:rFonts w:ascii="Arial" w:hAnsi="Arial" w:cs="Arial"/>
        </w:rPr>
        <w:t xml:space="preserve"> o zmianę harmonogramów spłaty zobowiązań w kształcie odzwierciedlającym harmonogram spłaty wynikający </w:t>
      </w:r>
      <w:r w:rsidR="00DE157E">
        <w:rPr>
          <w:rFonts w:ascii="Arial" w:hAnsi="Arial" w:cs="Arial"/>
        </w:rPr>
        <w:br/>
      </w:r>
      <w:r>
        <w:rPr>
          <w:rFonts w:ascii="Arial" w:hAnsi="Arial" w:cs="Arial"/>
        </w:rPr>
        <w:t>z aktualizacji WPF.</w:t>
      </w:r>
    </w:p>
    <w:p w:rsidR="00DE157E" w:rsidRDefault="00DE157E" w:rsidP="00582FE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toku przeprowadzonych negocjacji z wierzycielami Gminy, podpisano dwa aneksy do umów zmieniające harmonogram spłaty zobowiązań </w:t>
      </w:r>
      <w:r w:rsidR="004E62D3">
        <w:rPr>
          <w:rFonts w:ascii="Arial" w:hAnsi="Arial" w:cs="Arial"/>
        </w:rPr>
        <w:t>(dotyczy to</w:t>
      </w:r>
      <w:r>
        <w:rPr>
          <w:rFonts w:ascii="Arial" w:hAnsi="Arial" w:cs="Arial"/>
        </w:rPr>
        <w:t xml:space="preserve"> umowy </w:t>
      </w:r>
      <w:r w:rsidR="004E62D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 xml:space="preserve">212/2013 oraz </w:t>
      </w:r>
      <w:r w:rsidR="004E62D3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213/2014</w:t>
      </w:r>
      <w:r w:rsidR="004E62D3">
        <w:rPr>
          <w:rFonts w:ascii="Arial" w:hAnsi="Arial" w:cs="Arial"/>
        </w:rPr>
        <w:t xml:space="preserve"> zawartych z Bankiem Spółdzielczym w Olsztynku)</w:t>
      </w:r>
      <w:r>
        <w:rPr>
          <w:rFonts w:ascii="Arial" w:hAnsi="Arial" w:cs="Arial"/>
        </w:rPr>
        <w:t xml:space="preserve">. Nie wyrażono jednak zgody na zmianę harmonogramu spłaty zobowiązań wynikającego z umowy nr 2/2012/JST (zawartej z Bankiem Spółdzielczym w Działdowie) oraz umowy nr 246A/2016 (zawartej z Bankiem Spółdzielczym </w:t>
      </w:r>
      <w:r w:rsidR="004E62D3">
        <w:rPr>
          <w:rFonts w:ascii="Arial" w:hAnsi="Arial" w:cs="Arial"/>
        </w:rPr>
        <w:br/>
      </w:r>
      <w:r>
        <w:rPr>
          <w:rFonts w:ascii="Arial" w:hAnsi="Arial" w:cs="Arial"/>
        </w:rPr>
        <w:t>w Olsztynku), co powoduje konieczność podjęcia innych działań zmierzających do dostosowania harmonogramu spłaty zobowiązań do założeń wynikających z WPF Gminy.</w:t>
      </w:r>
    </w:p>
    <w:p w:rsidR="00F5112F" w:rsidRDefault="00715089" w:rsidP="00582FE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57CBE">
        <w:rPr>
          <w:rFonts w:ascii="Arial" w:hAnsi="Arial" w:cs="Arial"/>
        </w:rPr>
        <w:t>woty</w:t>
      </w:r>
      <w:r w:rsidR="00582FE6" w:rsidRPr="00582FE6">
        <w:rPr>
          <w:rFonts w:ascii="Arial" w:hAnsi="Arial" w:cs="Arial"/>
        </w:rPr>
        <w:t xml:space="preserve"> rat kapitałowych i pożyczek wraz z kosztami obsługi zadłużenia</w:t>
      </w:r>
      <w:r w:rsidR="00A90A64">
        <w:rPr>
          <w:rFonts w:ascii="Arial" w:hAnsi="Arial" w:cs="Arial"/>
        </w:rPr>
        <w:t xml:space="preserve"> przypadające</w:t>
      </w:r>
      <w:r w:rsidR="00057CBE">
        <w:rPr>
          <w:rFonts w:ascii="Arial" w:hAnsi="Arial" w:cs="Arial"/>
        </w:rPr>
        <w:t xml:space="preserve"> do spłaty od 201</w:t>
      </w:r>
      <w:r w:rsidR="00DE157E">
        <w:rPr>
          <w:rFonts w:ascii="Arial" w:hAnsi="Arial" w:cs="Arial"/>
        </w:rPr>
        <w:t>8</w:t>
      </w:r>
      <w:r w:rsidR="00057CBE">
        <w:rPr>
          <w:rFonts w:ascii="Arial" w:hAnsi="Arial" w:cs="Arial"/>
        </w:rPr>
        <w:t xml:space="preserve"> roku</w:t>
      </w:r>
      <w:r w:rsidR="00DE157E">
        <w:rPr>
          <w:rFonts w:ascii="Arial" w:hAnsi="Arial" w:cs="Arial"/>
        </w:rPr>
        <w:t>, w kształcie określonym w umowach,</w:t>
      </w:r>
      <w:r w:rsidR="00582FE6" w:rsidRPr="00582FE6">
        <w:rPr>
          <w:rFonts w:ascii="Arial" w:hAnsi="Arial" w:cs="Arial"/>
        </w:rPr>
        <w:t xml:space="preserve"> stanowi</w:t>
      </w:r>
      <w:r w:rsidR="00783C1A">
        <w:rPr>
          <w:rFonts w:ascii="Arial" w:hAnsi="Arial" w:cs="Arial"/>
        </w:rPr>
        <w:t>ą</w:t>
      </w:r>
      <w:r w:rsidR="00582FE6" w:rsidRPr="00582FE6">
        <w:rPr>
          <w:rFonts w:ascii="Arial" w:hAnsi="Arial" w:cs="Arial"/>
        </w:rPr>
        <w:t xml:space="preserve"> realne zagrożenie przekroczenia</w:t>
      </w:r>
      <w:r w:rsidR="00594186">
        <w:rPr>
          <w:rFonts w:ascii="Arial" w:hAnsi="Arial" w:cs="Arial"/>
        </w:rPr>
        <w:t xml:space="preserve"> przez Gminę</w:t>
      </w:r>
      <w:r w:rsidR="00582FE6" w:rsidRPr="00582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wskaźnika zadłużenia, </w:t>
      </w:r>
      <w:r w:rsidR="002A7757">
        <w:rPr>
          <w:rFonts w:ascii="Arial" w:hAnsi="Arial" w:cs="Arial"/>
        </w:rPr>
        <w:t>o którym mowa w art. 243 ust.</w:t>
      </w:r>
      <w:r w:rsidR="00582FE6" w:rsidRPr="00582FE6">
        <w:rPr>
          <w:rFonts w:ascii="Arial" w:hAnsi="Arial" w:cs="Arial"/>
        </w:rPr>
        <w:t xml:space="preserve"> </w:t>
      </w:r>
      <w:r w:rsidR="002A7757">
        <w:rPr>
          <w:rFonts w:ascii="Arial" w:hAnsi="Arial" w:cs="Arial"/>
        </w:rPr>
        <w:t xml:space="preserve">1 pkt 3 </w:t>
      </w:r>
      <w:r w:rsidR="00582FE6" w:rsidRPr="00582FE6">
        <w:rPr>
          <w:rFonts w:ascii="Arial" w:hAnsi="Arial" w:cs="Arial"/>
        </w:rPr>
        <w:t>ustawy o finansach publicznych.</w:t>
      </w:r>
      <w:r w:rsidR="00057CBE">
        <w:rPr>
          <w:rFonts w:ascii="Arial" w:hAnsi="Arial" w:cs="Arial"/>
        </w:rPr>
        <w:t xml:space="preserve"> W związku z </w:t>
      </w:r>
      <w:r w:rsidR="00DE157E">
        <w:rPr>
          <w:rFonts w:ascii="Arial" w:hAnsi="Arial" w:cs="Arial"/>
        </w:rPr>
        <w:t>zaistniałymi okolicznościami, występuje</w:t>
      </w:r>
      <w:r w:rsidR="00582FE6">
        <w:rPr>
          <w:rFonts w:ascii="Arial" w:hAnsi="Arial" w:cs="Arial"/>
        </w:rPr>
        <w:t xml:space="preserve"> konieczność </w:t>
      </w:r>
      <w:r w:rsidR="00594186">
        <w:rPr>
          <w:rFonts w:ascii="Arial" w:hAnsi="Arial" w:cs="Arial"/>
        </w:rPr>
        <w:t>alokacji zadłużenia Gminy</w:t>
      </w:r>
      <w:r w:rsidR="002A7757">
        <w:rPr>
          <w:rFonts w:ascii="Arial" w:hAnsi="Arial" w:cs="Arial"/>
        </w:rPr>
        <w:t xml:space="preserve"> w czasie poprzez skorzystanie </w:t>
      </w:r>
      <w:r w:rsidR="00594186">
        <w:rPr>
          <w:rFonts w:ascii="Arial" w:hAnsi="Arial" w:cs="Arial"/>
        </w:rPr>
        <w:t>z mechanizmu przejęcia części zadłużenia Gminy przez osobę trzecią, na podstawie a</w:t>
      </w:r>
      <w:r w:rsidR="00594186" w:rsidRPr="00594186">
        <w:rPr>
          <w:rFonts w:ascii="Arial" w:hAnsi="Arial" w:cs="Arial"/>
        </w:rPr>
        <w:t xml:space="preserve">rt. </w:t>
      </w:r>
      <w:r w:rsidR="00CC5F46">
        <w:rPr>
          <w:rFonts w:ascii="Arial" w:hAnsi="Arial" w:cs="Arial"/>
        </w:rPr>
        <w:t>518 § 1 pkt</w:t>
      </w:r>
      <w:r w:rsidR="00594186" w:rsidRPr="00C5717C">
        <w:rPr>
          <w:rFonts w:ascii="Arial" w:hAnsi="Arial" w:cs="Arial"/>
        </w:rPr>
        <w:t xml:space="preserve"> 3</w:t>
      </w:r>
      <w:r w:rsidR="00594186" w:rsidRPr="00594186">
        <w:rPr>
          <w:rFonts w:ascii="Arial" w:hAnsi="Arial" w:cs="Arial"/>
        </w:rPr>
        <w:t xml:space="preserve"> Kodeksu cywilnego</w:t>
      </w:r>
      <w:r w:rsidR="005941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94186">
        <w:rPr>
          <w:rFonts w:ascii="Arial" w:hAnsi="Arial" w:cs="Arial"/>
        </w:rPr>
        <w:t>Zawarcie umowy (porozumienia) z nowym wierzycielem, zakładając wydłużenie okresu spła</w:t>
      </w:r>
      <w:r w:rsidR="00783C1A">
        <w:rPr>
          <w:rFonts w:ascii="Arial" w:hAnsi="Arial" w:cs="Arial"/>
        </w:rPr>
        <w:t>ty przejętych zobowiązań do 20</w:t>
      </w:r>
      <w:r w:rsidR="00DE157E">
        <w:rPr>
          <w:rFonts w:ascii="Arial" w:hAnsi="Arial" w:cs="Arial"/>
        </w:rPr>
        <w:t>30</w:t>
      </w:r>
      <w:r w:rsidR="00594186">
        <w:rPr>
          <w:rFonts w:ascii="Arial" w:hAnsi="Arial" w:cs="Arial"/>
        </w:rPr>
        <w:t xml:space="preserve"> roku pozwoli </w:t>
      </w:r>
      <w:r w:rsidR="00D4055B">
        <w:rPr>
          <w:rFonts w:ascii="Arial" w:hAnsi="Arial" w:cs="Arial"/>
        </w:rPr>
        <w:t>realokować</w:t>
      </w:r>
      <w:r w:rsidR="00594186">
        <w:rPr>
          <w:rFonts w:ascii="Arial" w:hAnsi="Arial" w:cs="Arial"/>
        </w:rPr>
        <w:t xml:space="preserve"> obciążen</w:t>
      </w:r>
      <w:r>
        <w:rPr>
          <w:rFonts w:ascii="Arial" w:hAnsi="Arial" w:cs="Arial"/>
        </w:rPr>
        <w:t xml:space="preserve">ia Gminy związane z rozchodami </w:t>
      </w:r>
      <w:r w:rsidR="00594186">
        <w:rPr>
          <w:rFonts w:ascii="Arial" w:hAnsi="Arial" w:cs="Arial"/>
        </w:rPr>
        <w:t xml:space="preserve">w </w:t>
      </w:r>
      <w:r w:rsidR="00D4055B">
        <w:rPr>
          <w:rFonts w:ascii="Arial" w:hAnsi="Arial" w:cs="Arial"/>
        </w:rPr>
        <w:t>poszczególnych</w:t>
      </w:r>
      <w:r w:rsidR="00753538">
        <w:rPr>
          <w:rFonts w:ascii="Arial" w:hAnsi="Arial" w:cs="Arial"/>
        </w:rPr>
        <w:t xml:space="preserve"> latach. </w:t>
      </w:r>
      <w:r w:rsidR="00594186" w:rsidRPr="00594186">
        <w:rPr>
          <w:rFonts w:ascii="Arial" w:hAnsi="Arial" w:cs="Arial"/>
        </w:rPr>
        <w:t xml:space="preserve"> </w:t>
      </w:r>
    </w:p>
    <w:p w:rsidR="00715089" w:rsidRDefault="00715089" w:rsidP="0071508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Przejęcie zadłużenia na podstawie art. 518 § 1 pkt</w:t>
      </w:r>
      <w:r w:rsidRPr="00C5717C">
        <w:rPr>
          <w:rFonts w:ascii="Arial" w:hAnsi="Arial" w:cs="Arial"/>
        </w:rPr>
        <w:t xml:space="preserve"> 3</w:t>
      </w:r>
      <w:r w:rsidRPr="00594186">
        <w:rPr>
          <w:rFonts w:ascii="Arial" w:hAnsi="Arial" w:cs="Arial"/>
        </w:rPr>
        <w:t xml:space="preserve"> Kodeksu cywilnego</w:t>
      </w:r>
      <w:r>
        <w:rPr>
          <w:rFonts w:ascii="Arial" w:hAnsi="Arial" w:cs="Arial"/>
        </w:rPr>
        <w:t xml:space="preserve"> oraz ustalenie nowego harmonogramu spłaty zobowiązań stanowi jedyną możliwość restrukturyzacji części zadłużenia Gminy celem zachowania ustawowych wskaźników zadłużenia. Skorzystanie z tego rozwiązania nie wiąże się z wpływem środków na rachunek bankowy Gminy, gdyż spłata zobowiązań Gminy przez osobę trzecią nastąpi bezpośrednio na rachunek uprawnionych wierzycieli (banków). Nie nastąpi zatem przychód </w:t>
      </w:r>
      <w:r>
        <w:rPr>
          <w:rFonts w:ascii="Arial" w:hAnsi="Arial" w:cs="Arial"/>
        </w:rPr>
        <w:br/>
        <w:t xml:space="preserve">i nie zwiększy się kwota zadłużenia Gminy. Będzie to pozabilansowa operacja na długu Gminy zgodna z warunkami określonymi w uchwale nr 6 Krajowej Rady Izb Obrachunkowych z dnia 10.06.2011 r. </w:t>
      </w:r>
      <w:r>
        <w:rPr>
          <w:rFonts w:ascii="Arial" w:hAnsi="Arial" w:cs="Arial"/>
        </w:rPr>
        <w:br/>
        <w:t>w sprawie kredytów konsolidacyjnych.</w:t>
      </w:r>
    </w:p>
    <w:p w:rsidR="00582FE6" w:rsidRPr="00582FE6" w:rsidRDefault="00715089" w:rsidP="0071508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Nowy harmonogram spłat zadłużenia pozwoli Gminie spełnić zachowanie wymogów, określonych w art. 243 ustawy o finansach publicznych, a zarazem zwiększy możliwości jednostki w zakresie absorpcji środków unijnych przewidzianych w nowej perspektywie finansowej. </w:t>
      </w:r>
    </w:p>
    <w:sectPr w:rsidR="00582FE6" w:rsidRPr="00582FE6" w:rsidSect="00A6384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B3" w:rsidRDefault="002159B3" w:rsidP="00902CDE">
      <w:r>
        <w:separator/>
      </w:r>
    </w:p>
  </w:endnote>
  <w:endnote w:type="continuationSeparator" w:id="0">
    <w:p w:rsidR="002159B3" w:rsidRDefault="002159B3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DA" w:rsidRPr="00E352DA" w:rsidRDefault="00E352DA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2EC3" w:rsidRPr="00AE2EC3" w:rsidRDefault="00AE2EC3" w:rsidP="00AE2EC3">
        <w:pPr>
          <w:pStyle w:val="Stopka"/>
          <w:ind w:left="-567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 w:rsidR="00E352DA"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B3" w:rsidRDefault="002159B3" w:rsidP="00902CDE">
      <w:r>
        <w:separator/>
      </w:r>
    </w:p>
  </w:footnote>
  <w:footnote w:type="continuationSeparator" w:id="0">
    <w:p w:rsidR="002159B3" w:rsidRDefault="002159B3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C3" w:rsidRDefault="00AE2EC3" w:rsidP="00AE2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B31"/>
    <w:multiLevelType w:val="hybridMultilevel"/>
    <w:tmpl w:val="C5A25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FAA"/>
    <w:multiLevelType w:val="hybridMultilevel"/>
    <w:tmpl w:val="29120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7B42"/>
    <w:multiLevelType w:val="hybridMultilevel"/>
    <w:tmpl w:val="E70A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85536"/>
    <w:multiLevelType w:val="hybridMultilevel"/>
    <w:tmpl w:val="CA90A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8C"/>
    <w:rsid w:val="00057085"/>
    <w:rsid w:val="00057CBE"/>
    <w:rsid w:val="00093659"/>
    <w:rsid w:val="00134B8C"/>
    <w:rsid w:val="00146A57"/>
    <w:rsid w:val="001A0E22"/>
    <w:rsid w:val="002159B3"/>
    <w:rsid w:val="00245523"/>
    <w:rsid w:val="002A7757"/>
    <w:rsid w:val="002C12E6"/>
    <w:rsid w:val="00336FF2"/>
    <w:rsid w:val="00346192"/>
    <w:rsid w:val="00351DA5"/>
    <w:rsid w:val="0036278A"/>
    <w:rsid w:val="003E5BC0"/>
    <w:rsid w:val="00406C6E"/>
    <w:rsid w:val="004236CA"/>
    <w:rsid w:val="00436551"/>
    <w:rsid w:val="00441B62"/>
    <w:rsid w:val="0047446B"/>
    <w:rsid w:val="004B730E"/>
    <w:rsid w:val="004E62D3"/>
    <w:rsid w:val="00505581"/>
    <w:rsid w:val="00552CC5"/>
    <w:rsid w:val="005714B2"/>
    <w:rsid w:val="00582FE6"/>
    <w:rsid w:val="00594186"/>
    <w:rsid w:val="005B3BC9"/>
    <w:rsid w:val="005B7B9F"/>
    <w:rsid w:val="005C157B"/>
    <w:rsid w:val="00642821"/>
    <w:rsid w:val="00677327"/>
    <w:rsid w:val="00684782"/>
    <w:rsid w:val="00715089"/>
    <w:rsid w:val="00753538"/>
    <w:rsid w:val="00770934"/>
    <w:rsid w:val="00783C1A"/>
    <w:rsid w:val="007C3636"/>
    <w:rsid w:val="007D5169"/>
    <w:rsid w:val="00814B42"/>
    <w:rsid w:val="00826297"/>
    <w:rsid w:val="00856503"/>
    <w:rsid w:val="00877D04"/>
    <w:rsid w:val="008B114F"/>
    <w:rsid w:val="008E3F7D"/>
    <w:rsid w:val="00902CDE"/>
    <w:rsid w:val="00903900"/>
    <w:rsid w:val="00957F5E"/>
    <w:rsid w:val="009C3AAB"/>
    <w:rsid w:val="009D035A"/>
    <w:rsid w:val="009E52C3"/>
    <w:rsid w:val="00A3103A"/>
    <w:rsid w:val="00A6384B"/>
    <w:rsid w:val="00A76C42"/>
    <w:rsid w:val="00A90A64"/>
    <w:rsid w:val="00AE2EC3"/>
    <w:rsid w:val="00B01C4B"/>
    <w:rsid w:val="00B85BD2"/>
    <w:rsid w:val="00BB704F"/>
    <w:rsid w:val="00BE03F5"/>
    <w:rsid w:val="00C116A0"/>
    <w:rsid w:val="00C2175E"/>
    <w:rsid w:val="00C317CF"/>
    <w:rsid w:val="00C33BBB"/>
    <w:rsid w:val="00C5717C"/>
    <w:rsid w:val="00CC5F46"/>
    <w:rsid w:val="00D300D7"/>
    <w:rsid w:val="00D3756A"/>
    <w:rsid w:val="00D4055B"/>
    <w:rsid w:val="00DA6327"/>
    <w:rsid w:val="00DE157E"/>
    <w:rsid w:val="00E352DA"/>
    <w:rsid w:val="00E77ED4"/>
    <w:rsid w:val="00EA38DE"/>
    <w:rsid w:val="00ED6D72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4BB428-E472-4BF3-AFA9-A21F2E18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570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5BD2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85BD2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01C4B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BD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85BD2"/>
    <w:pPr>
      <w:pBdr>
        <w:bottom w:val="single" w:sz="8" w:space="4" w:color="44546A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BD2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85BD2"/>
    <w:pPr>
      <w:numPr>
        <w:ilvl w:val="1"/>
      </w:numPr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75E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ind w:left="200"/>
    </w:pPr>
    <w:rPr>
      <w:rFonts w:cstheme="minorHAnsi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ind w:left="1400"/>
    </w:pPr>
    <w:rPr>
      <w:rFonts w:cstheme="minorHAnsi"/>
    </w:rPr>
  </w:style>
  <w:style w:type="paragraph" w:styleId="Tekstpodstawowy">
    <w:name w:val="Body Text"/>
    <w:basedOn w:val="Normalny"/>
    <w:link w:val="TekstpodstawowyZnak"/>
    <w:rsid w:val="00057085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7085"/>
    <w:rPr>
      <w:rFonts w:ascii="Arial" w:eastAsia="Times New Roman" w:hAnsi="Arial" w:cs="Times New Roman"/>
      <w:sz w:val="28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56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7B505-6E70-49E3-9B7D-E8736EA9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Sośnicka</dc:creator>
  <cp:keywords>Curulis Sp. z o.o.</cp:keywords>
  <dc:description/>
  <cp:lastModifiedBy>user</cp:lastModifiedBy>
  <cp:revision>2</cp:revision>
  <cp:lastPrinted>2017-08-21T09:01:00Z</cp:lastPrinted>
  <dcterms:created xsi:type="dcterms:W3CDTF">2017-08-29T08:32:00Z</dcterms:created>
  <dcterms:modified xsi:type="dcterms:W3CDTF">2017-08-29T08:32:00Z</dcterms:modified>
</cp:coreProperties>
</file>